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9D1" w:rsidRPr="002F48D6" w:rsidRDefault="00B919D1" w:rsidP="00B919D1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8D6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  <w:r w:rsidRPr="002F48D6">
        <w:rPr>
          <w:rFonts w:ascii="Times New Roman" w:hAnsi="Times New Roman" w:cs="Times New Roman"/>
          <w:sz w:val="28"/>
          <w:szCs w:val="28"/>
        </w:rPr>
        <w:t>-</w:t>
      </w:r>
      <w:r w:rsidRPr="002F48D6">
        <w:rPr>
          <w:rFonts w:ascii="Times New Roman" w:hAnsi="Times New Roman" w:cs="Times New Roman"/>
          <w:b/>
          <w:sz w:val="28"/>
          <w:szCs w:val="28"/>
        </w:rPr>
        <w:t xml:space="preserve"> ОБОСНОВАНИЕ</w:t>
      </w:r>
    </w:p>
    <w:p w:rsidR="00B919D1" w:rsidRPr="005F30DC" w:rsidRDefault="00B919D1" w:rsidP="00B919D1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19D1" w:rsidRPr="002F48D6" w:rsidRDefault="00B919D1" w:rsidP="002F48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8D6">
        <w:rPr>
          <w:rFonts w:ascii="Times New Roman" w:hAnsi="Times New Roman" w:cs="Times New Roman"/>
          <w:b/>
          <w:sz w:val="28"/>
          <w:szCs w:val="28"/>
        </w:rPr>
        <w:t xml:space="preserve">к проекту Закона Кыргызской Республики </w:t>
      </w:r>
    </w:p>
    <w:p w:rsidR="00B919D1" w:rsidRPr="002F48D6" w:rsidRDefault="00B919D1" w:rsidP="002F48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8D6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</w:t>
      </w:r>
      <w:r w:rsidR="00A26C6B" w:rsidRPr="002F48D6">
        <w:rPr>
          <w:rFonts w:ascii="Times New Roman" w:hAnsi="Times New Roman" w:cs="Times New Roman"/>
          <w:b/>
          <w:sz w:val="28"/>
          <w:szCs w:val="28"/>
          <w:lang w:val="ky-KG"/>
        </w:rPr>
        <w:t>некоторые законодательные акты в сфере культурного наследия</w:t>
      </w:r>
      <w:r w:rsidRPr="002F48D6">
        <w:rPr>
          <w:rFonts w:ascii="Times New Roman" w:hAnsi="Times New Roman" w:cs="Times New Roman"/>
          <w:b/>
          <w:sz w:val="28"/>
          <w:szCs w:val="28"/>
        </w:rPr>
        <w:t>»</w:t>
      </w:r>
    </w:p>
    <w:p w:rsidR="00B919D1" w:rsidRDefault="00B919D1" w:rsidP="005F30DC">
      <w:pPr>
        <w:tabs>
          <w:tab w:val="left" w:pos="0"/>
          <w:tab w:val="left" w:pos="1020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48D6" w:rsidRPr="002F48D6" w:rsidRDefault="002F48D6" w:rsidP="002F48D6">
      <w:pPr>
        <w:tabs>
          <w:tab w:val="left" w:pos="0"/>
          <w:tab w:val="left" w:pos="10206"/>
        </w:tabs>
        <w:spacing w:after="0" w:line="360" w:lineRule="auto"/>
        <w:ind w:right="-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63" w:rsidRPr="002F48D6" w:rsidRDefault="00C14A63" w:rsidP="002F48D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</w:pPr>
      <w:r w:rsidRPr="002F48D6">
        <w:rPr>
          <w:rFonts w:ascii="Times New Roman" w:hAnsi="Times New Roman" w:cs="Times New Roman"/>
          <w:sz w:val="28"/>
          <w:szCs w:val="28"/>
        </w:rPr>
        <w:t xml:space="preserve">Настоящий проект Закона Кыргызской Республики о внесении изменений в </w:t>
      </w:r>
      <w:r w:rsidR="00A26C6B" w:rsidRPr="002F48D6">
        <w:rPr>
          <w:rFonts w:ascii="Times New Roman" w:hAnsi="Times New Roman" w:cs="Times New Roman"/>
          <w:sz w:val="28"/>
          <w:szCs w:val="28"/>
          <w:lang w:val="ky-KG"/>
        </w:rPr>
        <w:t>некоторые законодательные акты в сфере культурного наследия</w:t>
      </w:r>
      <w:r w:rsidRPr="002F48D6">
        <w:rPr>
          <w:rFonts w:ascii="Times New Roman" w:hAnsi="Times New Roman" w:cs="Times New Roman"/>
          <w:sz w:val="28"/>
          <w:szCs w:val="28"/>
        </w:rPr>
        <w:t xml:space="preserve"> разработан во исполнение Указа Президента Кыргызской Республики </w:t>
      </w:r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февраля 2021 года УП № 26 «</w:t>
      </w:r>
      <w:r w:rsidRPr="002F48D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 проведении инвентаризации законодательства Кыргызской Республики».</w:t>
      </w:r>
    </w:p>
    <w:p w:rsidR="00C14A63" w:rsidRPr="002F48D6" w:rsidRDefault="00C14A63" w:rsidP="002F48D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48D6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eastAsia="ru-RU"/>
        </w:rPr>
        <w:t xml:space="preserve">Основной целью является </w:t>
      </w:r>
      <w:r w:rsidRPr="002F48D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оптимизация и совершенствование законодательной базы на основании </w:t>
      </w:r>
      <w:r w:rsidRPr="002F48D6">
        <w:rPr>
          <w:rFonts w:ascii="Times New Roman" w:hAnsi="Times New Roman" w:cs="Times New Roman"/>
          <w:color w:val="000000" w:themeColor="text1"/>
          <w:sz w:val="28"/>
          <w:szCs w:val="28"/>
        </w:rPr>
        <w:t>Методологии проведения инвентаризации законодательства Кыргызской Республики, утвержденной приказом Министерства юстиции Кыргызской Республики (далее – Методология).</w:t>
      </w:r>
    </w:p>
    <w:p w:rsidR="00B919D1" w:rsidRPr="002F48D6" w:rsidRDefault="00C14A63" w:rsidP="002F48D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48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целом, результаты оценки Закона Кыргызской Республики </w:t>
      </w:r>
      <w:r w:rsidRPr="002F48D6">
        <w:rPr>
          <w:rFonts w:ascii="Times New Roman" w:hAnsi="Times New Roman" w:cs="Times New Roman"/>
          <w:sz w:val="28"/>
          <w:szCs w:val="28"/>
        </w:rPr>
        <w:t>«О библиотечном деле»</w:t>
      </w:r>
      <w:r w:rsidR="00026759" w:rsidRPr="002F48D6">
        <w:rPr>
          <w:rFonts w:ascii="Times New Roman" w:hAnsi="Times New Roman" w:cs="Times New Roman"/>
          <w:sz w:val="28"/>
          <w:szCs w:val="28"/>
          <w:lang w:val="ky-KG"/>
        </w:rPr>
        <w:t xml:space="preserve">, а также </w:t>
      </w:r>
      <w:r w:rsidR="00026759" w:rsidRPr="002F48D6">
        <w:rPr>
          <w:rFonts w:ascii="Times New Roman" w:hAnsi="Times New Roman" w:cs="Times New Roman"/>
          <w:sz w:val="28"/>
          <w:szCs w:val="28"/>
        </w:rPr>
        <w:t>Закона Кыргызской Республики «О нематериальном культурном наследии Кыргызской Республики»</w:t>
      </w:r>
      <w:r w:rsidR="00026759" w:rsidRPr="002F48D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2F48D6">
        <w:rPr>
          <w:rFonts w:ascii="Times New Roman" w:hAnsi="Times New Roman" w:cs="Times New Roman"/>
          <w:color w:val="000000" w:themeColor="text1"/>
          <w:sz w:val="28"/>
          <w:szCs w:val="28"/>
        </w:rPr>
        <w:t>были одобрены на очередном заседании Межведомственной экспертной группы (Протокол заседания от 20 сентября 2021 г. № 02-2/10217).</w:t>
      </w:r>
    </w:p>
    <w:p w:rsidR="00026759" w:rsidRPr="002F48D6" w:rsidRDefault="00026759" w:rsidP="002F48D6">
      <w:pPr>
        <w:tabs>
          <w:tab w:val="left" w:pos="0"/>
          <w:tab w:val="left" w:pos="709"/>
          <w:tab w:val="left" w:pos="851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8D6">
        <w:rPr>
          <w:rFonts w:ascii="Times New Roman" w:hAnsi="Times New Roman" w:cs="Times New Roman"/>
          <w:sz w:val="28"/>
          <w:szCs w:val="28"/>
        </w:rPr>
        <w:t>Анализ, согласно Методологии, проводился на основании 5 критериев оценки:</w:t>
      </w:r>
    </w:p>
    <w:p w:rsidR="00026759" w:rsidRPr="002F48D6" w:rsidRDefault="00E15BCD" w:rsidP="002F48D6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з</w:t>
      </w:r>
      <w:proofErr w:type="spellStart"/>
      <w:r w:rsidR="00026759" w:rsidRPr="002F48D6">
        <w:rPr>
          <w:sz w:val="28"/>
          <w:szCs w:val="28"/>
        </w:rPr>
        <w:t>аконность</w:t>
      </w:r>
      <w:proofErr w:type="spellEnd"/>
      <w:r w:rsidR="00026759" w:rsidRPr="002F48D6">
        <w:rPr>
          <w:sz w:val="28"/>
          <w:szCs w:val="28"/>
        </w:rPr>
        <w:t>, единство предмета регулирования, правовая определенность и системность;</w:t>
      </w:r>
    </w:p>
    <w:p w:rsidR="00026759" w:rsidRPr="002F48D6" w:rsidRDefault="00E15BCD" w:rsidP="002F48D6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а</w:t>
      </w:r>
      <w:proofErr w:type="spellStart"/>
      <w:r w:rsidR="00026759" w:rsidRPr="002F48D6">
        <w:rPr>
          <w:sz w:val="28"/>
          <w:szCs w:val="28"/>
        </w:rPr>
        <w:t>ктуальность</w:t>
      </w:r>
      <w:proofErr w:type="spellEnd"/>
      <w:r w:rsidR="00026759" w:rsidRPr="002F48D6">
        <w:rPr>
          <w:sz w:val="28"/>
          <w:szCs w:val="28"/>
        </w:rPr>
        <w:t>, необходимость и обоснованность;</w:t>
      </w:r>
    </w:p>
    <w:p w:rsidR="00026759" w:rsidRPr="002F48D6" w:rsidRDefault="00E15BCD" w:rsidP="002F48D6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о</w:t>
      </w:r>
      <w:proofErr w:type="spellStart"/>
      <w:r w:rsidR="00026759" w:rsidRPr="002F48D6">
        <w:rPr>
          <w:sz w:val="28"/>
          <w:szCs w:val="28"/>
        </w:rPr>
        <w:t>ткрытость</w:t>
      </w:r>
      <w:proofErr w:type="spellEnd"/>
      <w:r w:rsidR="00026759" w:rsidRPr="002F48D6">
        <w:rPr>
          <w:sz w:val="28"/>
          <w:szCs w:val="28"/>
        </w:rPr>
        <w:t xml:space="preserve"> и предсказуемость;</w:t>
      </w:r>
    </w:p>
    <w:p w:rsidR="00026759" w:rsidRPr="002F48D6" w:rsidRDefault="00E15BCD" w:rsidP="002F48D6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и</w:t>
      </w:r>
      <w:proofErr w:type="spellStart"/>
      <w:r w:rsidR="00026759" w:rsidRPr="002F48D6">
        <w:rPr>
          <w:sz w:val="28"/>
          <w:szCs w:val="28"/>
        </w:rPr>
        <w:t>сполнимость</w:t>
      </w:r>
      <w:proofErr w:type="spellEnd"/>
      <w:r w:rsidR="00026759" w:rsidRPr="002F48D6">
        <w:rPr>
          <w:sz w:val="28"/>
          <w:szCs w:val="28"/>
        </w:rPr>
        <w:t xml:space="preserve"> и обязательность;</w:t>
      </w:r>
    </w:p>
    <w:p w:rsidR="00026759" w:rsidRPr="002F48D6" w:rsidRDefault="00E15BCD" w:rsidP="002F48D6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у</w:t>
      </w:r>
      <w:r w:rsidR="00026759" w:rsidRPr="002F48D6">
        <w:rPr>
          <w:sz w:val="28"/>
          <w:szCs w:val="28"/>
        </w:rPr>
        <w:t>чет интересов бизнеса.</w:t>
      </w:r>
    </w:p>
    <w:p w:rsidR="00026759" w:rsidRPr="002F48D6" w:rsidRDefault="00026759" w:rsidP="005F30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8D6">
        <w:rPr>
          <w:rFonts w:ascii="Times New Roman" w:hAnsi="Times New Roman" w:cs="Times New Roman"/>
          <w:sz w:val="28"/>
          <w:szCs w:val="28"/>
        </w:rPr>
        <w:lastRenderedPageBreak/>
        <w:t xml:space="preserve">По итогам анализа </w:t>
      </w:r>
      <w:r w:rsidR="004C79DD" w:rsidRPr="002F48D6">
        <w:rPr>
          <w:rFonts w:ascii="Times New Roman" w:hAnsi="Times New Roman" w:cs="Times New Roman"/>
          <w:sz w:val="28"/>
          <w:szCs w:val="28"/>
        </w:rPr>
        <w:t>Закона Кыргызской Республики «О библиотечном деле»</w:t>
      </w:r>
      <w:r w:rsidR="00BD679C" w:rsidRPr="002F48D6">
        <w:rPr>
          <w:rFonts w:ascii="Times New Roman" w:hAnsi="Times New Roman" w:cs="Times New Roman"/>
          <w:sz w:val="28"/>
          <w:szCs w:val="28"/>
        </w:rPr>
        <w:t>,</w:t>
      </w:r>
      <w:r w:rsidR="004C79DD" w:rsidRPr="002F48D6">
        <w:rPr>
          <w:rFonts w:ascii="Times New Roman" w:hAnsi="Times New Roman" w:cs="Times New Roman"/>
          <w:sz w:val="28"/>
          <w:szCs w:val="28"/>
        </w:rPr>
        <w:t xml:space="preserve"> </w:t>
      </w:r>
      <w:r w:rsidRPr="002F48D6">
        <w:rPr>
          <w:rFonts w:ascii="Times New Roman" w:hAnsi="Times New Roman" w:cs="Times New Roman"/>
          <w:sz w:val="28"/>
          <w:szCs w:val="28"/>
        </w:rPr>
        <w:t>необходимо:</w:t>
      </w:r>
    </w:p>
    <w:p w:rsidR="00026759" w:rsidRPr="002F48D6" w:rsidRDefault="00026759" w:rsidP="002F48D6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F48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 привести в соответствие с Конституцией Кыргызской Республики в части замены слов «Правительство» на «Кабинет Министров»;</w:t>
      </w:r>
    </w:p>
    <w:p w:rsidR="00026759" w:rsidRPr="002F48D6" w:rsidRDefault="00026759" w:rsidP="002F48D6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48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- </w:t>
      </w:r>
      <w:r w:rsidRPr="002F48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разграничение цели, задач и принципов библиотечного дела;</w:t>
      </w:r>
    </w:p>
    <w:p w:rsidR="00026759" w:rsidRPr="002F48D6" w:rsidRDefault="00026759" w:rsidP="002F48D6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8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дополнить статью 1 дополнительными определениями, касающихся библиотечной системы (</w:t>
      </w:r>
      <w:r w:rsidR="009C476C" w:rsidRPr="009C47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определения автоматизированной библиотечной информационной системы и </w:t>
      </w:r>
      <w:r w:rsidRPr="002F48D6">
        <w:rPr>
          <w:rFonts w:ascii="Times New Roman" w:hAnsi="Times New Roman" w:cs="Times New Roman"/>
          <w:sz w:val="28"/>
          <w:szCs w:val="28"/>
        </w:rPr>
        <w:t>централизованной библиотечной системы);</w:t>
      </w:r>
    </w:p>
    <w:p w:rsidR="00026759" w:rsidRPr="002F48D6" w:rsidRDefault="00026759" w:rsidP="002F48D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8D6">
        <w:rPr>
          <w:rFonts w:ascii="Times New Roman" w:hAnsi="Times New Roman" w:cs="Times New Roman"/>
          <w:sz w:val="28"/>
          <w:szCs w:val="28"/>
        </w:rPr>
        <w:t>- дополнить статью 4</w:t>
      </w:r>
      <w:bookmarkStart w:id="0" w:name="_GoBack"/>
      <w:bookmarkEnd w:id="0"/>
      <w:r w:rsidRPr="002F48D6">
        <w:rPr>
          <w:rFonts w:ascii="Times New Roman" w:hAnsi="Times New Roman" w:cs="Times New Roman"/>
          <w:sz w:val="28"/>
          <w:szCs w:val="28"/>
        </w:rPr>
        <w:t xml:space="preserve"> дополнить одним из видов библиотек -  библиотеки-филиалы</w:t>
      </w:r>
      <w:r w:rsidRPr="002F48D6">
        <w:rPr>
          <w:rFonts w:ascii="Times New Roman" w:hAnsi="Times New Roman" w:cs="Times New Roman"/>
          <w:b/>
          <w:bCs/>
          <w:color w:val="2B2B2B"/>
          <w:sz w:val="28"/>
          <w:szCs w:val="28"/>
        </w:rPr>
        <w:t xml:space="preserve">  </w:t>
      </w:r>
      <w:r w:rsidRPr="002F48D6">
        <w:rPr>
          <w:rFonts w:ascii="Times New Roman" w:hAnsi="Times New Roman" w:cs="Times New Roman"/>
          <w:bCs/>
          <w:color w:val="2B2B2B"/>
          <w:sz w:val="28"/>
          <w:szCs w:val="28"/>
        </w:rPr>
        <w:t xml:space="preserve">(городские и сельские)» </w:t>
      </w:r>
      <w:r w:rsidRPr="002F48D6">
        <w:rPr>
          <w:rFonts w:ascii="Times New Roman" w:hAnsi="Times New Roman" w:cs="Times New Roman"/>
          <w:bCs/>
          <w:sz w:val="28"/>
          <w:szCs w:val="28"/>
        </w:rPr>
        <w:t xml:space="preserve">с целью приведения в соответствие со </w:t>
      </w:r>
      <w:r w:rsidRPr="002F48D6">
        <w:rPr>
          <w:rFonts w:ascii="Times New Roman" w:hAnsi="Times New Roman" w:cs="Times New Roman"/>
          <w:sz w:val="28"/>
          <w:szCs w:val="28"/>
        </w:rPr>
        <w:t>статьей 20 Закона, которая регламентирует, что о</w:t>
      </w:r>
      <w:r w:rsidRPr="002F48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рганы государственной власти и органы местного самоуправления обеспечивают сохранение единой сети общедоступных библиотек, состоящей из первичного звена - </w:t>
      </w:r>
      <w:r w:rsidRPr="002F48D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сельских и городских библиотек - филиалов</w:t>
      </w:r>
      <w:r w:rsidRPr="002F48D6">
        <w:rPr>
          <w:rFonts w:ascii="Times New Roman" w:hAnsi="Times New Roman" w:cs="Times New Roman"/>
          <w:sz w:val="28"/>
          <w:szCs w:val="28"/>
          <w:shd w:val="clear" w:color="auto" w:fill="FFFFFF"/>
        </w:rPr>
        <w:t>, входящих в состав централизованных библиотечных систем регионов во главе с центральными библиотеками, в свою очередь объединенных областными библиотеками данных регионов.</w:t>
      </w:r>
    </w:p>
    <w:p w:rsidR="00026759" w:rsidRPr="002F48D6" w:rsidRDefault="00026759" w:rsidP="002F48D6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48D6">
        <w:rPr>
          <w:rFonts w:ascii="Times New Roman" w:hAnsi="Times New Roman" w:cs="Times New Roman"/>
          <w:color w:val="000000" w:themeColor="text1"/>
          <w:sz w:val="28"/>
          <w:szCs w:val="28"/>
        </w:rPr>
        <w:t>- регламентировать ответственность государственных уполномоченных органов.</w:t>
      </w:r>
    </w:p>
    <w:p w:rsidR="00B919D1" w:rsidRPr="002F48D6" w:rsidRDefault="00B919D1" w:rsidP="002F48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8D6">
        <w:rPr>
          <w:rFonts w:ascii="Times New Roman" w:hAnsi="Times New Roman" w:cs="Times New Roman"/>
          <w:sz w:val="28"/>
          <w:szCs w:val="28"/>
        </w:rPr>
        <w:t xml:space="preserve">По итогам анализа </w:t>
      </w:r>
      <w:r w:rsidR="009511D8" w:rsidRPr="002F48D6">
        <w:rPr>
          <w:rFonts w:ascii="Times New Roman" w:hAnsi="Times New Roman" w:cs="Times New Roman"/>
          <w:sz w:val="28"/>
          <w:szCs w:val="28"/>
        </w:rPr>
        <w:t>Закон</w:t>
      </w:r>
      <w:r w:rsidR="009511D8" w:rsidRPr="002F48D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9511D8" w:rsidRPr="002F48D6">
        <w:rPr>
          <w:rFonts w:ascii="Times New Roman" w:hAnsi="Times New Roman" w:cs="Times New Roman"/>
          <w:sz w:val="28"/>
          <w:szCs w:val="28"/>
        </w:rPr>
        <w:t xml:space="preserve"> </w:t>
      </w:r>
      <w:r w:rsidR="009511D8" w:rsidRPr="002F48D6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="004C79DD" w:rsidRPr="002F48D6">
        <w:rPr>
          <w:rFonts w:ascii="Times New Roman" w:hAnsi="Times New Roman" w:cs="Times New Roman"/>
          <w:sz w:val="28"/>
          <w:szCs w:val="28"/>
        </w:rPr>
        <w:t>«</w:t>
      </w:r>
      <w:r w:rsidR="009511D8" w:rsidRPr="002F48D6">
        <w:rPr>
          <w:rFonts w:ascii="Times New Roman" w:hAnsi="Times New Roman" w:cs="Times New Roman"/>
          <w:sz w:val="28"/>
          <w:szCs w:val="28"/>
          <w:lang w:val="ky-KG"/>
        </w:rPr>
        <w:t>О нематериальном культурном наследии</w:t>
      </w:r>
      <w:r w:rsidR="004C79DD" w:rsidRPr="002F48D6">
        <w:rPr>
          <w:rFonts w:ascii="Times New Roman" w:hAnsi="Times New Roman" w:cs="Times New Roman"/>
          <w:sz w:val="28"/>
          <w:szCs w:val="28"/>
        </w:rPr>
        <w:t>»</w:t>
      </w:r>
      <w:r w:rsidR="004C79DD" w:rsidRPr="002F48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F48D6">
        <w:rPr>
          <w:rFonts w:ascii="Times New Roman" w:hAnsi="Times New Roman" w:cs="Times New Roman"/>
          <w:sz w:val="28"/>
          <w:szCs w:val="28"/>
        </w:rPr>
        <w:t xml:space="preserve">выявлено, что </w:t>
      </w:r>
      <w:r w:rsidR="004C79DD" w:rsidRPr="002F48D6">
        <w:rPr>
          <w:rFonts w:ascii="Times New Roman" w:hAnsi="Times New Roman" w:cs="Times New Roman"/>
          <w:sz w:val="28"/>
          <w:szCs w:val="28"/>
          <w:lang w:val="ky-KG"/>
        </w:rPr>
        <w:t xml:space="preserve">данный Закон </w:t>
      </w:r>
      <w:r w:rsidRPr="002F48D6">
        <w:rPr>
          <w:rFonts w:ascii="Times New Roman" w:hAnsi="Times New Roman" w:cs="Times New Roman"/>
          <w:sz w:val="28"/>
          <w:szCs w:val="28"/>
        </w:rPr>
        <w:t>содержит понятийный аппарат, не используемый далее по тексту, в связи с чем, данные определения необходимо исключить (</w:t>
      </w:r>
      <w:r w:rsidRPr="002F48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субъекты права собственности на элементы нематериального культурного наследия</w:t>
      </w:r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F48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архив записей нематериального культурного наследия</w:t>
      </w:r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919D1" w:rsidRPr="002F48D6" w:rsidRDefault="00B919D1" w:rsidP="002F48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Ввиду того, вопросы сохранения, развития и популяризации трилогии эпоса «</w:t>
      </w:r>
      <w:proofErr w:type="spellStart"/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</w:t>
      </w:r>
      <w:proofErr w:type="spellEnd"/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» (эпосы «</w:t>
      </w:r>
      <w:proofErr w:type="spellStart"/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</w:t>
      </w:r>
      <w:proofErr w:type="spellEnd"/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Семетей</w:t>
      </w:r>
      <w:proofErr w:type="spellEnd"/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Сейтек</w:t>
      </w:r>
      <w:proofErr w:type="spellEnd"/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</w:t>
      </w:r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регулируются отдельным Законом Кыргызской Республики «Об эпосе «</w:t>
      </w:r>
      <w:proofErr w:type="spellStart"/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</w:t>
      </w:r>
      <w:proofErr w:type="spellEnd"/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»», необходимо дополнить ст.5.</w:t>
      </w:r>
    </w:p>
    <w:p w:rsidR="00B919D1" w:rsidRPr="002F48D6" w:rsidRDefault="00B919D1" w:rsidP="002F4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D6">
        <w:rPr>
          <w:rFonts w:ascii="Times New Roman" w:hAnsi="Times New Roman" w:cs="Times New Roman"/>
          <w:sz w:val="28"/>
          <w:szCs w:val="28"/>
        </w:rPr>
        <w:t xml:space="preserve">Также редакционных правок требует ст.11, регулирующая ответственность </w:t>
      </w:r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законодательства Кыргызской Республики об охране и использовании нематериального культурного наследия.</w:t>
      </w:r>
    </w:p>
    <w:p w:rsidR="00B919D1" w:rsidRPr="002F48D6" w:rsidRDefault="00B919D1" w:rsidP="002F4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постановлению Правительства КР от 5 августа 2015 года № 557 «</w:t>
      </w:r>
      <w:r w:rsidRPr="002F48D6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Об утверждении Положения о классификации элементов нематериального культурного наследия Кыргызской Республики и Национального перечня элементов нематериального культурного наследия Кыргызской Республики</w:t>
      </w:r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», элементы, включенные в Национальный перечень включают следующие элементы: эпосы, народные поэмы, фольклор, сказитель</w:t>
      </w:r>
      <w:r w:rsidR="004C79DD"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искусство, традиционные ремесла и промыслы, традиционные игры, обряды и обычаи, праздники. </w:t>
      </w:r>
    </w:p>
    <w:p w:rsidR="00B919D1" w:rsidRPr="002F48D6" w:rsidRDefault="00B919D1" w:rsidP="002F4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89690046"/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нематериального культурного наследия имеют специфику (не имеют физической формы), в связи с чем возможная оценка какого-либо ущерба будет носить субъективный характер.</w:t>
      </w:r>
    </w:p>
    <w:bookmarkEnd w:id="1"/>
    <w:p w:rsidR="00B919D1" w:rsidRPr="002F48D6" w:rsidRDefault="00B919D1" w:rsidP="002F4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этого, элементы нематериального культурного наследия не могут быть физически разрушены и утрачены (ввиду их специфики) в связи с чем</w:t>
      </w:r>
      <w:r w:rsidRPr="002F48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7 и 8 ст.6 </w:t>
      </w:r>
      <w:r w:rsidRPr="002F48D6">
        <w:rPr>
          <w:rFonts w:ascii="Times New Roman" w:hAnsi="Times New Roman" w:cs="Times New Roman"/>
          <w:sz w:val="28"/>
          <w:szCs w:val="28"/>
          <w:shd w:val="clear" w:color="auto" w:fill="FFFFFF"/>
        </w:rPr>
        <w:t>неактуальны для элементов нематериального культурного наследия.</w:t>
      </w:r>
    </w:p>
    <w:p w:rsidR="00997552" w:rsidRPr="002F48D6" w:rsidRDefault="00B919D1" w:rsidP="005F30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в соответствие с Конституцией КР по всему тексту Закона вносятся изменения в части замены слов «Правительство Кыргызской Республики» на «Кабинет Министров Кыргызской Республики» в соответствующих падежах.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93"/>
        <w:gridCol w:w="3672"/>
        <w:gridCol w:w="2829"/>
      </w:tblGrid>
      <w:tr w:rsidR="00997552" w:rsidRPr="002F48D6" w:rsidTr="005F30DC">
        <w:tc>
          <w:tcPr>
            <w:tcW w:w="1993" w:type="dxa"/>
          </w:tcPr>
          <w:p w:rsidR="00997552" w:rsidRPr="002F48D6" w:rsidRDefault="00997552" w:rsidP="002F48D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72" w:type="dxa"/>
          </w:tcPr>
          <w:p w:rsidR="00997552" w:rsidRPr="002F48D6" w:rsidRDefault="00997552" w:rsidP="002F48D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Оставить как есть (в действующей редакции)</w:t>
            </w:r>
          </w:p>
        </w:tc>
        <w:tc>
          <w:tcPr>
            <w:tcW w:w="2829" w:type="dxa"/>
          </w:tcPr>
          <w:p w:rsidR="00997552" w:rsidRPr="002F48D6" w:rsidRDefault="00997552" w:rsidP="002F48D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предложенных изменений</w:t>
            </w:r>
          </w:p>
        </w:tc>
      </w:tr>
      <w:tr w:rsidR="00997552" w:rsidRPr="002F48D6" w:rsidTr="005F30DC">
        <w:tc>
          <w:tcPr>
            <w:tcW w:w="1993" w:type="dxa"/>
          </w:tcPr>
          <w:p w:rsidR="00997552" w:rsidRPr="002F48D6" w:rsidRDefault="00997552" w:rsidP="002F48D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Преимущества</w:t>
            </w:r>
          </w:p>
        </w:tc>
        <w:tc>
          <w:tcPr>
            <w:tcW w:w="3672" w:type="dxa"/>
          </w:tcPr>
          <w:p w:rsidR="00997552" w:rsidRPr="002F48D6" w:rsidRDefault="00997552" w:rsidP="002F48D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  <w:tc>
          <w:tcPr>
            <w:tcW w:w="2829" w:type="dxa"/>
          </w:tcPr>
          <w:p w:rsidR="00997552" w:rsidRPr="002F48D6" w:rsidRDefault="00997552" w:rsidP="002F48D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Приведение в соответствие с Конституцией КР, дополнительная регламентация вопросов, касательно эпоса </w:t>
            </w:r>
            <w:proofErr w:type="spellStart"/>
            <w:r w:rsidRPr="002F4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</w:t>
            </w:r>
            <w:proofErr w:type="spellEnd"/>
            <w:r w:rsidRPr="002F4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исключение не используемых понятий, пересмотр редакции статьи касательно ответственности</w:t>
            </w:r>
          </w:p>
        </w:tc>
      </w:tr>
      <w:tr w:rsidR="00997552" w:rsidRPr="002F48D6" w:rsidTr="005F30DC">
        <w:tc>
          <w:tcPr>
            <w:tcW w:w="1993" w:type="dxa"/>
          </w:tcPr>
          <w:p w:rsidR="00997552" w:rsidRPr="002F48D6" w:rsidRDefault="00997552" w:rsidP="002F48D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Недостатки</w:t>
            </w:r>
          </w:p>
        </w:tc>
        <w:tc>
          <w:tcPr>
            <w:tcW w:w="3672" w:type="dxa"/>
          </w:tcPr>
          <w:p w:rsidR="00997552" w:rsidRPr="002F48D6" w:rsidRDefault="00997552" w:rsidP="002F48D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Несоответствие Конституции КР, не используемый по тексту понятийный аппарат, нормы, предусматривающие ответственность, не учитывают специфику элементов нематериального культурного наследия. Данные элементы не могут быть физически разрушены и утрачены ввиду чего в данному случае представляет сложность установить факт</w:t>
            </w:r>
            <w:r w:rsidRPr="002F48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F4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вреда элементу нематериального культурного наследия, </w:t>
            </w:r>
            <w:r w:rsidRPr="002F4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данная оценка может носить субъективный характер.</w:t>
            </w:r>
          </w:p>
        </w:tc>
        <w:tc>
          <w:tcPr>
            <w:tcW w:w="2829" w:type="dxa"/>
          </w:tcPr>
          <w:p w:rsidR="00997552" w:rsidRPr="002F48D6" w:rsidRDefault="00997552" w:rsidP="002F48D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Отсутствуют</w:t>
            </w:r>
          </w:p>
        </w:tc>
      </w:tr>
    </w:tbl>
    <w:p w:rsidR="004C79DD" w:rsidRPr="002F48D6" w:rsidRDefault="005C6D68" w:rsidP="005F30DC">
      <w:pPr>
        <w:pStyle w:val="tkTekst"/>
        <w:tabs>
          <w:tab w:val="left" w:pos="0"/>
        </w:tabs>
        <w:spacing w:after="0" w:line="360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79DD" w:rsidRPr="002F48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  </w:t>
      </w:r>
    </w:p>
    <w:p w:rsidR="004C79DD" w:rsidRPr="002F48D6" w:rsidRDefault="004C79DD" w:rsidP="002F48D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8D6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в целях проведения общественного обсуждения </w:t>
      </w:r>
      <w:r w:rsidR="00141155">
        <w:rPr>
          <w:rFonts w:ascii="Times New Roman" w:hAnsi="Times New Roman" w:cs="Times New Roman"/>
          <w:sz w:val="28"/>
          <w:szCs w:val="28"/>
          <w:lang w:val="ky-KG"/>
        </w:rPr>
        <w:t>проект направлен на общественное обсуждение для размещения на официальном сайте Кабинета Министров Кыргызской Республики</w:t>
      </w:r>
      <w:r w:rsidR="00116BEA" w:rsidRPr="00116BEA">
        <w:rPr>
          <w:rFonts w:ascii="Times New Roman" w:hAnsi="Times New Roman" w:cs="Times New Roman"/>
          <w:sz w:val="28"/>
          <w:szCs w:val="28"/>
        </w:rPr>
        <w:t xml:space="preserve"> (</w:t>
      </w:r>
      <w:r w:rsidR="00116BEA">
        <w:rPr>
          <w:rFonts w:ascii="Times New Roman" w:hAnsi="Times New Roman" w:cs="Times New Roman"/>
          <w:sz w:val="28"/>
          <w:szCs w:val="28"/>
          <w:lang w:val="ky-KG"/>
        </w:rPr>
        <w:t>исх.№ ____ ___________)</w:t>
      </w:r>
      <w:r w:rsidRPr="002F48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79DD" w:rsidRPr="002F48D6" w:rsidRDefault="004C79DD" w:rsidP="002F48D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8D6">
        <w:rPr>
          <w:rFonts w:ascii="Times New Roman" w:hAnsi="Times New Roman" w:cs="Times New Roman"/>
          <w:sz w:val="28"/>
          <w:szCs w:val="28"/>
        </w:rPr>
        <w:t xml:space="preserve">Также проект размещен на Едином портале общественного обсуждения проектов нормативных правовых актов Кыргызской Республики </w:t>
      </w:r>
      <w:hyperlink r:id="rId5" w:history="1">
        <w:r w:rsidR="00C066F9" w:rsidRPr="0050276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C066F9" w:rsidRPr="00502760">
          <w:rPr>
            <w:rStyle w:val="a5"/>
            <w:rFonts w:ascii="Times New Roman" w:hAnsi="Times New Roman" w:cs="Times New Roman"/>
            <w:sz w:val="28"/>
            <w:szCs w:val="28"/>
          </w:rPr>
          <w:t>.koomtalkuu.gov.kg</w:t>
        </w:r>
      </w:hyperlink>
      <w:r w:rsidR="00C066F9">
        <w:rPr>
          <w:rFonts w:ascii="Times New Roman" w:hAnsi="Times New Roman" w:cs="Times New Roman"/>
          <w:sz w:val="28"/>
          <w:szCs w:val="28"/>
        </w:rPr>
        <w:t xml:space="preserve"> (</w:t>
      </w:r>
      <w:r w:rsidR="00C066F9" w:rsidRPr="00270470">
        <w:rPr>
          <w:rFonts w:ascii="Times New Roman" w:hAnsi="Times New Roman" w:cs="Times New Roman"/>
          <w:sz w:val="28"/>
          <w:szCs w:val="28"/>
        </w:rPr>
        <w:t>http://koomtalkuu.gov.kg/ru/npa-view/1262</w:t>
      </w:r>
      <w:r w:rsidR="00C066F9">
        <w:rPr>
          <w:rFonts w:ascii="Times New Roman" w:hAnsi="Times New Roman" w:cs="Times New Roman"/>
          <w:sz w:val="28"/>
          <w:szCs w:val="28"/>
        </w:rPr>
        <w:t>)</w:t>
      </w:r>
      <w:r w:rsidRPr="002F48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79DD" w:rsidRPr="002F48D6" w:rsidRDefault="004C79DD" w:rsidP="002F48D6">
      <w:pPr>
        <w:pStyle w:val="tkTekst"/>
        <w:tabs>
          <w:tab w:val="left" w:pos="0"/>
        </w:tabs>
        <w:spacing w:after="0" w:line="36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F48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4C79DD" w:rsidRPr="002F48D6" w:rsidRDefault="004C79DD" w:rsidP="002F48D6">
      <w:pPr>
        <w:pStyle w:val="tkTekst"/>
        <w:tabs>
          <w:tab w:val="left" w:pos="0"/>
        </w:tabs>
        <w:spacing w:after="0" w:line="36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F48D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Принятие настоящего проекта Закона не повлечет дополнительных финансовых затрат из республиканского бюджета.</w:t>
      </w:r>
    </w:p>
    <w:p w:rsidR="004C79DD" w:rsidRPr="002F48D6" w:rsidRDefault="004C79DD" w:rsidP="002F48D6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8D6">
        <w:rPr>
          <w:rFonts w:ascii="Times New Roman" w:hAnsi="Times New Roman" w:cs="Times New Roman"/>
          <w:sz w:val="28"/>
          <w:szCs w:val="28"/>
        </w:rPr>
        <w:t xml:space="preserve">Анализ регулятивного воздействия к проекту не </w:t>
      </w:r>
      <w:proofErr w:type="gramStart"/>
      <w:r w:rsidRPr="002F48D6">
        <w:rPr>
          <w:rFonts w:ascii="Times New Roman" w:hAnsi="Times New Roman" w:cs="Times New Roman"/>
          <w:sz w:val="28"/>
          <w:szCs w:val="28"/>
        </w:rPr>
        <w:t>требуется</w:t>
      </w:r>
      <w:r w:rsidR="002F48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F48D6">
        <w:rPr>
          <w:rFonts w:ascii="Times New Roman" w:hAnsi="Times New Roman" w:cs="Times New Roman"/>
          <w:sz w:val="28"/>
          <w:szCs w:val="28"/>
        </w:rPr>
        <w:t xml:space="preserve"> ввиду</w:t>
      </w:r>
      <w:proofErr w:type="gramEnd"/>
      <w:r w:rsidRPr="002F48D6">
        <w:rPr>
          <w:rFonts w:ascii="Times New Roman" w:hAnsi="Times New Roman" w:cs="Times New Roman"/>
          <w:sz w:val="28"/>
          <w:szCs w:val="28"/>
        </w:rPr>
        <w:t xml:space="preserve"> того, что вносимые изменения и дополнения не направлены на регулирование предпринимательской деятельности</w:t>
      </w:r>
    </w:p>
    <w:p w:rsidR="00E774C7" w:rsidRPr="002F48D6" w:rsidRDefault="00E774C7" w:rsidP="002F48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8D6" w:rsidRPr="002F48D6" w:rsidRDefault="002F48D6" w:rsidP="002F48D6">
      <w:pPr>
        <w:tabs>
          <w:tab w:val="left" w:pos="1666"/>
          <w:tab w:val="left" w:pos="7189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F30DC" w:rsidRDefault="00B818D0" w:rsidP="002F48D6">
      <w:pPr>
        <w:tabs>
          <w:tab w:val="left" w:pos="1666"/>
          <w:tab w:val="left" w:pos="7189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2F48D6">
        <w:rPr>
          <w:rFonts w:ascii="Times New Roman" w:hAnsi="Times New Roman" w:cs="Times New Roman"/>
          <w:b/>
          <w:sz w:val="28"/>
          <w:szCs w:val="28"/>
          <w:lang w:val="ky-KG"/>
        </w:rPr>
        <w:t>инистр</w:t>
      </w:r>
      <w:r w:rsidR="005F30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культуры, информации, </w:t>
      </w:r>
    </w:p>
    <w:p w:rsidR="005F30DC" w:rsidRDefault="005F30DC" w:rsidP="002F48D6">
      <w:pPr>
        <w:tabs>
          <w:tab w:val="left" w:pos="1666"/>
          <w:tab w:val="left" w:pos="7189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спорта и молодежной политики</w:t>
      </w:r>
    </w:p>
    <w:p w:rsidR="00B919D1" w:rsidRPr="002F48D6" w:rsidRDefault="005F30DC" w:rsidP="002F48D6">
      <w:pPr>
        <w:tabs>
          <w:tab w:val="left" w:pos="1666"/>
          <w:tab w:val="left" w:pos="7189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="002F48D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</w:t>
      </w:r>
      <w:r w:rsidR="00B818D0">
        <w:rPr>
          <w:rFonts w:ascii="Times New Roman" w:hAnsi="Times New Roman" w:cs="Times New Roman"/>
          <w:b/>
          <w:sz w:val="28"/>
          <w:szCs w:val="28"/>
          <w:lang w:val="ky-KG"/>
        </w:rPr>
        <w:t>А. Жаманкулов</w:t>
      </w:r>
    </w:p>
    <w:sectPr w:rsidR="00B919D1" w:rsidRPr="002F48D6" w:rsidSect="002F48D6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773"/>
    <w:multiLevelType w:val="hybridMultilevel"/>
    <w:tmpl w:val="C0004C4C"/>
    <w:lvl w:ilvl="0" w:tplc="8CBA2B2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964044"/>
    <w:multiLevelType w:val="hybridMultilevel"/>
    <w:tmpl w:val="5A82B62E"/>
    <w:lvl w:ilvl="0" w:tplc="876809DC">
      <w:start w:val="1"/>
      <w:numFmt w:val="decimal"/>
      <w:lvlText w:val="%1."/>
      <w:lvlJc w:val="left"/>
      <w:pPr>
        <w:ind w:left="920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640" w:hanging="360"/>
      </w:pPr>
    </w:lvl>
    <w:lvl w:ilvl="2" w:tplc="0419001B">
      <w:start w:val="1"/>
      <w:numFmt w:val="lowerRoman"/>
      <w:lvlText w:val="%3."/>
      <w:lvlJc w:val="right"/>
      <w:pPr>
        <w:ind w:left="2360" w:hanging="180"/>
      </w:pPr>
    </w:lvl>
    <w:lvl w:ilvl="3" w:tplc="0419000F">
      <w:start w:val="1"/>
      <w:numFmt w:val="decimal"/>
      <w:lvlText w:val="%4."/>
      <w:lvlJc w:val="left"/>
      <w:pPr>
        <w:ind w:left="3080" w:hanging="360"/>
      </w:pPr>
    </w:lvl>
    <w:lvl w:ilvl="4" w:tplc="04190019">
      <w:start w:val="1"/>
      <w:numFmt w:val="lowerLetter"/>
      <w:lvlText w:val="%5."/>
      <w:lvlJc w:val="left"/>
      <w:pPr>
        <w:ind w:left="3800" w:hanging="360"/>
      </w:pPr>
    </w:lvl>
    <w:lvl w:ilvl="5" w:tplc="0419001B">
      <w:start w:val="1"/>
      <w:numFmt w:val="lowerRoman"/>
      <w:lvlText w:val="%6."/>
      <w:lvlJc w:val="right"/>
      <w:pPr>
        <w:ind w:left="4520" w:hanging="180"/>
      </w:pPr>
    </w:lvl>
    <w:lvl w:ilvl="6" w:tplc="0419000F">
      <w:start w:val="1"/>
      <w:numFmt w:val="decimal"/>
      <w:lvlText w:val="%7."/>
      <w:lvlJc w:val="left"/>
      <w:pPr>
        <w:ind w:left="5240" w:hanging="360"/>
      </w:pPr>
    </w:lvl>
    <w:lvl w:ilvl="7" w:tplc="04190019">
      <w:start w:val="1"/>
      <w:numFmt w:val="lowerLetter"/>
      <w:lvlText w:val="%8."/>
      <w:lvlJc w:val="left"/>
      <w:pPr>
        <w:ind w:left="5960" w:hanging="360"/>
      </w:pPr>
    </w:lvl>
    <w:lvl w:ilvl="8" w:tplc="0419001B">
      <w:start w:val="1"/>
      <w:numFmt w:val="lowerRoman"/>
      <w:lvlText w:val="%9."/>
      <w:lvlJc w:val="right"/>
      <w:pPr>
        <w:ind w:left="6680" w:hanging="180"/>
      </w:pPr>
    </w:lvl>
  </w:abstractNum>
  <w:abstractNum w:abstractNumId="2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9D1"/>
    <w:rsid w:val="00026759"/>
    <w:rsid w:val="00116BEA"/>
    <w:rsid w:val="00141155"/>
    <w:rsid w:val="002F48D6"/>
    <w:rsid w:val="004C79DD"/>
    <w:rsid w:val="005452AA"/>
    <w:rsid w:val="0059742C"/>
    <w:rsid w:val="005C6D68"/>
    <w:rsid w:val="005F30DC"/>
    <w:rsid w:val="007B4ADD"/>
    <w:rsid w:val="007C567D"/>
    <w:rsid w:val="009511D8"/>
    <w:rsid w:val="00997552"/>
    <w:rsid w:val="009C476C"/>
    <w:rsid w:val="00A26C6B"/>
    <w:rsid w:val="00B818D0"/>
    <w:rsid w:val="00B919D1"/>
    <w:rsid w:val="00B95BC0"/>
    <w:rsid w:val="00BD679C"/>
    <w:rsid w:val="00C066F9"/>
    <w:rsid w:val="00C07977"/>
    <w:rsid w:val="00C14A63"/>
    <w:rsid w:val="00D76246"/>
    <w:rsid w:val="00DB389A"/>
    <w:rsid w:val="00E15BCD"/>
    <w:rsid w:val="00E7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F923F-F1A3-4724-B3D4-07A399444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19D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9D1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tkTekst">
    <w:name w:val="_Текст обычный (tkTekst)"/>
    <w:basedOn w:val="a"/>
    <w:rsid w:val="00B919D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997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066F9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C066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8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oomtalkuu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2021-11-30T04:23:00Z</dcterms:created>
  <dcterms:modified xsi:type="dcterms:W3CDTF">2021-12-17T11:53:00Z</dcterms:modified>
</cp:coreProperties>
</file>